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D29E5" w14:textId="77777777" w:rsidR="00CA4216" w:rsidRDefault="00CA4216" w:rsidP="005921D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D12648E" w14:textId="77777777" w:rsidR="00CA4216" w:rsidRDefault="00CA4216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</w:p>
    <w:p w14:paraId="054815A3" w14:textId="657C4951" w:rsidR="00C172F8" w:rsidRDefault="005921DF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</w:t>
      </w:r>
    </w:p>
    <w:p w14:paraId="3972B5C7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</w:p>
    <w:p w14:paraId="00B4698A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городского округа </w:t>
      </w:r>
    </w:p>
    <w:p w14:paraId="2441893C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 Октябрьский</w:t>
      </w:r>
    </w:p>
    <w:p w14:paraId="013A7BD3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Республики Башкортостан </w:t>
      </w:r>
    </w:p>
    <w:p w14:paraId="3BACEF09" w14:textId="77777777" w:rsidR="00C172F8" w:rsidRDefault="00C172F8" w:rsidP="00C172F8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«____» __________ 2021 № ______</w:t>
      </w:r>
    </w:p>
    <w:p w14:paraId="4909E267" w14:textId="77777777" w:rsidR="002B7C2D" w:rsidRDefault="002B7C2D" w:rsidP="002B7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633843" w14:textId="77777777" w:rsidR="00CD1F2A" w:rsidRPr="00EF24FE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24721A03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FE">
        <w:rPr>
          <w:rFonts w:ascii="Times New Roman" w:hAnsi="Times New Roman" w:cs="Times New Roman"/>
          <w:b/>
          <w:sz w:val="28"/>
          <w:szCs w:val="28"/>
        </w:rPr>
        <w:t>профилактики рисков причи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нения вреда (ущерба) </w:t>
      </w:r>
    </w:p>
    <w:p w14:paraId="485CBD5B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охраняемым 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</w:p>
    <w:p w14:paraId="28D924DA" w14:textId="6B2F6EC1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D1F2A">
        <w:rPr>
          <w:rFonts w:ascii="Times New Roman" w:hAnsi="Times New Roman" w:cs="Times New Roman"/>
          <w:sz w:val="28"/>
          <w:szCs w:val="28"/>
        </w:rPr>
        <w:t xml:space="preserve"> </w:t>
      </w:r>
      <w:r w:rsidRPr="00CD1F2A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 на автомобильном транспорте на автомобильном транспорте, городском наземном электрическом транспорте и в дорожном хозяйстве</w:t>
      </w:r>
      <w:r w:rsidRPr="00EF24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677C0A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</w:t>
      </w:r>
    </w:p>
    <w:p w14:paraId="760E51FD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Октябрьский Республики Башкортостан</w:t>
      </w:r>
    </w:p>
    <w:p w14:paraId="1E6C4642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8E7D3" w14:textId="2966FFC6" w:rsidR="002B7C2D" w:rsidRDefault="002B7C2D" w:rsidP="00AA168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Раздел 1. Анализ текущего состояния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муниципального </w:t>
      </w:r>
      <w:r w:rsidRPr="00EF24F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3904235"/>
      <w:r>
        <w:rPr>
          <w:rFonts w:ascii="Times New Roman" w:hAnsi="Times New Roman" w:cs="Times New Roman"/>
          <w:sz w:val="28"/>
          <w:szCs w:val="28"/>
        </w:rPr>
        <w:t>на автомобильном транспорте</w:t>
      </w:r>
      <w:r w:rsidR="004D7EA3" w:rsidRPr="004D7EA3">
        <w:rPr>
          <w:rFonts w:ascii="Times New Roman" w:hAnsi="Times New Roman" w:cs="Times New Roman"/>
          <w:sz w:val="28"/>
          <w:szCs w:val="28"/>
        </w:rPr>
        <w:t xml:space="preserve"> </w:t>
      </w:r>
      <w:r w:rsidR="004D7EA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r w:rsidR="004D7EA3" w:rsidRPr="00AA1689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</w:t>
      </w:r>
      <w:r w:rsidR="004D7EA3">
        <w:rPr>
          <w:rFonts w:ascii="Times New Roman" w:hAnsi="Times New Roman" w:cs="Times New Roman"/>
          <w:sz w:val="28"/>
          <w:szCs w:val="28"/>
        </w:rPr>
        <w:t xml:space="preserve"> </w:t>
      </w:r>
      <w:r w:rsidR="004D7EA3" w:rsidRPr="00AA1689">
        <w:rPr>
          <w:rFonts w:ascii="Times New Roman" w:hAnsi="Times New Roman" w:cs="Times New Roman"/>
          <w:sz w:val="28"/>
          <w:szCs w:val="28"/>
        </w:rPr>
        <w:t>и в дорожном хозяйстве</w:t>
      </w:r>
      <w:r w:rsidRPr="00EF24FE"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Pr="00EF24FE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профилактики.</w:t>
      </w:r>
    </w:p>
    <w:p w14:paraId="4FE2358F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ED9155" w14:textId="41A25379" w:rsidR="00A15A8D" w:rsidRDefault="002B7C2D" w:rsidP="00A15A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t>В результате проведенного анализа за соблюдением обязательных требований законодательства, выявленных в рамках муниципального контроля на автомобильном транспорте</w:t>
      </w:r>
      <w:r w:rsidR="004D7EA3" w:rsidRPr="004D7EA3">
        <w:rPr>
          <w:rFonts w:ascii="Times New Roman" w:hAnsi="Times New Roman" w:cs="Times New Roman"/>
          <w:sz w:val="28"/>
          <w:szCs w:val="28"/>
        </w:rPr>
        <w:t xml:space="preserve"> </w:t>
      </w:r>
      <w:r w:rsidR="004D7EA3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</w:t>
      </w:r>
      <w:r w:rsidR="004D7EA3" w:rsidRPr="00AA1689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</w:t>
      </w:r>
      <w:r w:rsidR="004D7EA3">
        <w:rPr>
          <w:rFonts w:ascii="Times New Roman" w:hAnsi="Times New Roman" w:cs="Times New Roman"/>
          <w:sz w:val="28"/>
          <w:szCs w:val="28"/>
        </w:rPr>
        <w:t xml:space="preserve"> </w:t>
      </w:r>
      <w:r w:rsidR="004D7EA3" w:rsidRPr="00AA1689">
        <w:rPr>
          <w:rFonts w:ascii="Times New Roman" w:hAnsi="Times New Roman" w:cs="Times New Roman"/>
          <w:sz w:val="28"/>
          <w:szCs w:val="28"/>
        </w:rPr>
        <w:t>и в дорожном хозяйстве</w:t>
      </w:r>
      <w:r w:rsidRPr="002B7C2D">
        <w:rPr>
          <w:rFonts w:ascii="Times New Roman" w:hAnsi="Times New Roman" w:cs="Times New Roman"/>
          <w:sz w:val="28"/>
          <w:szCs w:val="28"/>
        </w:rPr>
        <w:t xml:space="preserve">, наиболее распространенными случаями нарушений обязательных требования являются нарушения </w:t>
      </w:r>
      <w:r>
        <w:rPr>
          <w:rFonts w:ascii="Times New Roman" w:hAnsi="Times New Roman" w:cs="Times New Roman"/>
          <w:sz w:val="28"/>
          <w:szCs w:val="28"/>
        </w:rPr>
        <w:t>законодательства об автомобильных дорогах и о дорожной деятельности</w:t>
      </w:r>
      <w:r w:rsidR="00A15A8D">
        <w:rPr>
          <w:rFonts w:ascii="Times New Roman" w:hAnsi="Times New Roman" w:cs="Times New Roman"/>
          <w:sz w:val="28"/>
          <w:szCs w:val="28"/>
        </w:rPr>
        <w:t>, выраженные в отсутствии обязательных реквизитов</w:t>
      </w:r>
      <w:r w:rsidR="00A15A8D" w:rsidRPr="002B7C2D">
        <w:rPr>
          <w:rFonts w:ascii="Times New Roman" w:hAnsi="Times New Roman" w:cs="Times New Roman"/>
          <w:sz w:val="28"/>
          <w:szCs w:val="28"/>
        </w:rPr>
        <w:t xml:space="preserve"> </w:t>
      </w:r>
      <w:r w:rsidR="00A15A8D">
        <w:rPr>
          <w:rFonts w:ascii="Times New Roman" w:hAnsi="Times New Roman" w:cs="Times New Roman"/>
          <w:sz w:val="28"/>
          <w:szCs w:val="28"/>
        </w:rPr>
        <w:t>при оформлении путевых листов</w:t>
      </w:r>
      <w:r w:rsidR="00A15A8D" w:rsidRPr="002B7C2D">
        <w:rPr>
          <w:rFonts w:ascii="Times New Roman" w:hAnsi="Times New Roman" w:cs="Times New Roman"/>
          <w:sz w:val="28"/>
          <w:szCs w:val="28"/>
        </w:rPr>
        <w:t xml:space="preserve"> на каждое транспортное средство, эксплуатируемое юридическим лицом</w:t>
      </w:r>
      <w:r w:rsidR="00A15A8D">
        <w:rPr>
          <w:rFonts w:ascii="Times New Roman" w:hAnsi="Times New Roman" w:cs="Times New Roman"/>
          <w:sz w:val="28"/>
          <w:szCs w:val="28"/>
        </w:rPr>
        <w:t>.</w:t>
      </w:r>
    </w:p>
    <w:p w14:paraId="73B198AA" w14:textId="14ED557B" w:rsidR="002B7C2D" w:rsidRPr="002B7C2D" w:rsidRDefault="002B7C2D" w:rsidP="00A15A8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t xml:space="preserve">В соответствии со п. 1 ст. 6 Федерального закона от 08.11.2007 №259-ФЗ «Устав автомобильного транспорта и городского наземного электрического транспорта» обязательные реквизиты и порядок заполнения путевых листов </w:t>
      </w:r>
      <w:hyperlink r:id="rId8" w:history="1">
        <w:r w:rsidRPr="002B7C2D">
          <w:rPr>
            <w:rFonts w:ascii="Times New Roman" w:hAnsi="Times New Roman" w:cs="Times New Roman"/>
            <w:color w:val="0000FF"/>
            <w:sz w:val="28"/>
            <w:szCs w:val="28"/>
          </w:rPr>
          <w:t>утверждаются</w:t>
        </w:r>
      </w:hyperlink>
      <w:r w:rsidRPr="002B7C2D">
        <w:rPr>
          <w:rFonts w:ascii="Times New Roman" w:hAnsi="Times New Roman" w:cs="Times New Roman"/>
          <w:sz w:val="28"/>
          <w:szCs w:val="28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в порядке, установленном Правительством Российской Федерации.</w:t>
      </w:r>
    </w:p>
    <w:p w14:paraId="7F3AAE0F" w14:textId="1C4B2A5F" w:rsidR="002B7C2D" w:rsidRPr="002B7C2D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t xml:space="preserve">Согласно приказу Минтранса России от 11.09.2020 №368 «Об утверждении обязательных реквизитов и порядка заполнения путевых листов» </w:t>
      </w:r>
      <w:r w:rsidR="004D7EA3" w:rsidRPr="002B7C2D">
        <w:rPr>
          <w:rFonts w:ascii="Times New Roman" w:hAnsi="Times New Roman" w:cs="Times New Roman"/>
          <w:sz w:val="28"/>
          <w:szCs w:val="28"/>
        </w:rPr>
        <w:t>путевые листы,</w:t>
      </w:r>
      <w:r w:rsidRPr="002B7C2D">
        <w:rPr>
          <w:rFonts w:ascii="Times New Roman" w:hAnsi="Times New Roman" w:cs="Times New Roman"/>
          <w:sz w:val="28"/>
          <w:szCs w:val="28"/>
        </w:rPr>
        <w:t xml:space="preserve"> оформленные на каждое транспортное средство, эксплуатируемое </w:t>
      </w:r>
      <w:r w:rsidR="004D7EA3" w:rsidRPr="002B7C2D">
        <w:rPr>
          <w:rFonts w:ascii="Times New Roman" w:hAnsi="Times New Roman" w:cs="Times New Roman"/>
          <w:sz w:val="28"/>
          <w:szCs w:val="28"/>
        </w:rPr>
        <w:t>юридическим лицом,</w:t>
      </w:r>
      <w:r w:rsidRPr="002B7C2D">
        <w:rPr>
          <w:rFonts w:ascii="Times New Roman" w:hAnsi="Times New Roman" w:cs="Times New Roman"/>
          <w:sz w:val="28"/>
          <w:szCs w:val="28"/>
        </w:rPr>
        <w:t xml:space="preserve"> должны содержать следующие обязательные реквизиты:</w:t>
      </w:r>
    </w:p>
    <w:p w14:paraId="093482D8" w14:textId="77777777" w:rsidR="002B7C2D" w:rsidRPr="002B7C2D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t>1) наименование и номер путевого листа;</w:t>
      </w:r>
    </w:p>
    <w:p w14:paraId="3E8C42A7" w14:textId="77777777" w:rsidR="002B7C2D" w:rsidRPr="002B7C2D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lastRenderedPageBreak/>
        <w:t>2) сведения о сроке действия путевого листа;</w:t>
      </w:r>
    </w:p>
    <w:p w14:paraId="25E5E4A0" w14:textId="77777777" w:rsidR="002B7C2D" w:rsidRPr="002B7C2D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t>3) сведения о собственнике (владельце) транспортного средства;</w:t>
      </w:r>
    </w:p>
    <w:p w14:paraId="7F808D70" w14:textId="77777777" w:rsidR="002B7C2D" w:rsidRPr="002B7C2D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t>4) сведения о транспортном средстве;</w:t>
      </w:r>
    </w:p>
    <w:p w14:paraId="01BEEE30" w14:textId="77777777" w:rsidR="002B7C2D" w:rsidRPr="002B7C2D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t>5) сведения о водителе;</w:t>
      </w:r>
    </w:p>
    <w:p w14:paraId="298C5649" w14:textId="77777777" w:rsidR="002B7C2D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t>6) сведения о перевозке.</w:t>
      </w:r>
    </w:p>
    <w:p w14:paraId="31B96499" w14:textId="07D6F57B" w:rsidR="002B7C2D" w:rsidRPr="002B7C2D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Сведений, указывающих на наличие различных подходов к применению обязательных требований и иным проблемным вопросам применения, не </w:t>
      </w:r>
      <w:r w:rsidRPr="00A62C3C">
        <w:rPr>
          <w:rFonts w:ascii="Times New Roman" w:hAnsi="Times New Roman"/>
          <w:sz w:val="28"/>
          <w:szCs w:val="28"/>
        </w:rPr>
        <w:t>выявлено.</w:t>
      </w:r>
    </w:p>
    <w:p w14:paraId="305519EC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D0527E" w14:textId="77777777" w:rsidR="002B7C2D" w:rsidRPr="00EF24FE" w:rsidRDefault="002B7C2D" w:rsidP="004626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 профилактики.</w:t>
      </w:r>
    </w:p>
    <w:p w14:paraId="11F98ADC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50E0A8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2.1. Целями Программы являются:</w:t>
      </w:r>
    </w:p>
    <w:p w14:paraId="12C7527E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03B46DDD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BE772B4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9283ECE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2.2. Основными задачами Программы являются:</w:t>
      </w:r>
    </w:p>
    <w:p w14:paraId="57FE2F63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1) обеспечение единообразных подходов к применению органом муниципального контроля и его должностными лицами обязательных требований, законодательства Российской Федерации о муниципальном контроле;</w:t>
      </w:r>
    </w:p>
    <w:p w14:paraId="4D6CDEE7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64B01A02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52E2B39D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4) подготовка предложений об актуализации обязательных требований;</w:t>
      </w:r>
    </w:p>
    <w:p w14:paraId="5E1175A9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14:paraId="5EDBB640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B97A2" w14:textId="0AA530A4" w:rsidR="002B7C2D" w:rsidRPr="00EF24FE" w:rsidRDefault="002B7C2D" w:rsidP="004D7EA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</w:t>
      </w:r>
    </w:p>
    <w:p w14:paraId="4224E849" w14:textId="77777777" w:rsidR="002B7C2D" w:rsidRPr="00EF24FE" w:rsidRDefault="002B7C2D" w:rsidP="004D7EA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1CF00878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81B62A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От имени органа муниципального контроля профилактические мероприятия вправе осуществлять следующие должностные лица:</w:t>
      </w:r>
    </w:p>
    <w:p w14:paraId="6E36498A" w14:textId="7E47CAE8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1) руководитель органа муниципального контроля;</w:t>
      </w:r>
    </w:p>
    <w:p w14:paraId="33B01CA2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2) должностные лица органа муниципального контроля, в должностные обязанности которого в соответствии с положением о виде контроля,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по тексту - инспектор).</w:t>
      </w:r>
    </w:p>
    <w:p w14:paraId="0647431B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Информирование.</w:t>
      </w:r>
    </w:p>
    <w:p w14:paraId="76E60486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осуществляется посредством размещения соответствующих сведений на официальном сайте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EF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в сети «Интернет»</w:t>
      </w:r>
      <w:r w:rsidRPr="00EF24FE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информационных системах.</w:t>
      </w:r>
    </w:p>
    <w:p w14:paraId="71487ED7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обязан размещать и поддерживать в актуальном состоянии на </w:t>
      </w:r>
      <w:r>
        <w:rPr>
          <w:rFonts w:ascii="Times New Roman" w:hAnsi="Times New Roman" w:cs="Times New Roman"/>
          <w:sz w:val="28"/>
          <w:szCs w:val="28"/>
        </w:rPr>
        <w:t>своем официальном сайте в сети «Интернет»</w:t>
      </w:r>
      <w:r w:rsidRPr="00EF24FE">
        <w:rPr>
          <w:rFonts w:ascii="Times New Roman" w:hAnsi="Times New Roman" w:cs="Times New Roman"/>
          <w:sz w:val="28"/>
          <w:szCs w:val="28"/>
        </w:rPr>
        <w:t>:</w:t>
      </w:r>
    </w:p>
    <w:p w14:paraId="0536E92F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осуществление, муниципального контроля;</w:t>
      </w:r>
    </w:p>
    <w:p w14:paraId="269C52EB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5625C69B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0240FBDC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4) утвержденные проверочные листы;</w:t>
      </w:r>
    </w:p>
    <w:p w14:paraId="120AC858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5) руководства по соблюдению обязательных требований, разработанные и утвержденные в соотв</w:t>
      </w:r>
      <w:r>
        <w:rPr>
          <w:rFonts w:ascii="Times New Roman" w:hAnsi="Times New Roman" w:cs="Times New Roman"/>
          <w:sz w:val="28"/>
          <w:szCs w:val="28"/>
        </w:rPr>
        <w:t>етствии с Федеральным законом №</w:t>
      </w:r>
      <w:r w:rsidRPr="00EF24FE">
        <w:rPr>
          <w:rFonts w:ascii="Times New Roman" w:hAnsi="Times New Roman" w:cs="Times New Roman"/>
          <w:sz w:val="28"/>
          <w:szCs w:val="28"/>
        </w:rPr>
        <w:t>247-ФЗ «Об обязательных требованиях в Российской Федерации»;</w:t>
      </w:r>
    </w:p>
    <w:p w14:paraId="42B48BE6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6) программу профилактики рисков причинения вреда;</w:t>
      </w:r>
    </w:p>
    <w:p w14:paraId="2367BC51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7) исчерпывающий перечень сведений, которые могут запрашиваться органом муниципального контроля у контролируемого лица;</w:t>
      </w:r>
    </w:p>
    <w:p w14:paraId="5DB02705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8) сведения о способах получения консультаций по вопросам соблюдения обязательных требований;</w:t>
      </w:r>
    </w:p>
    <w:p w14:paraId="49D5E27A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9) доклады о муниципальном контроле.</w:t>
      </w:r>
    </w:p>
    <w:p w14:paraId="2D5E3F3C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3.2. Объявление предостережения.</w:t>
      </w:r>
    </w:p>
    <w:p w14:paraId="13AC9D44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601A0395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</w:t>
      </w:r>
      <w:r>
        <w:rPr>
          <w:rFonts w:ascii="Times New Roman" w:hAnsi="Times New Roman" w:cs="Times New Roman"/>
          <w:sz w:val="28"/>
          <w:szCs w:val="28"/>
        </w:rPr>
        <w:t>ральным законом от 31.07.2020 №</w:t>
      </w:r>
      <w:r w:rsidRPr="00EF24FE"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</w:t>
      </w:r>
      <w:r w:rsidRPr="00EF24FE">
        <w:rPr>
          <w:rFonts w:ascii="Times New Roman" w:hAnsi="Times New Roman" w:cs="Times New Roman"/>
          <w:sz w:val="28"/>
          <w:szCs w:val="28"/>
        </w:rPr>
        <w:lastRenderedPageBreak/>
        <w:t>содержать требование представления контролируемым лицом сведений и документов.</w:t>
      </w:r>
    </w:p>
    <w:p w14:paraId="610848B6" w14:textId="690F3968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контролируемому лицу в случае наличия у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EF24FE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>
        <w:rPr>
          <w:rFonts w:ascii="Times New Roman" w:hAnsi="Times New Roman" w:cs="Times New Roman"/>
          <w:sz w:val="28"/>
          <w:szCs w:val="28"/>
        </w:rPr>
        <w:t xml:space="preserve">органом муниципального </w:t>
      </w:r>
      <w:r w:rsidR="004626E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4626E2" w:rsidRPr="00EF24FE">
        <w:rPr>
          <w:rFonts w:ascii="Times New Roman" w:hAnsi="Times New Roman" w:cs="Times New Roman"/>
          <w:sz w:val="28"/>
          <w:szCs w:val="28"/>
        </w:rPr>
        <w:t>не</w:t>
      </w:r>
      <w:r w:rsidRPr="00EF24FE">
        <w:rPr>
          <w:rFonts w:ascii="Times New Roman" w:hAnsi="Times New Roman" w:cs="Times New Roman"/>
          <w:sz w:val="28"/>
          <w:szCs w:val="28"/>
        </w:rPr>
        <w:t xml:space="preserve">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15DA694D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77067A1F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объявления </w:t>
      </w:r>
      <w:r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EF24FE">
        <w:rPr>
          <w:rFonts w:ascii="Times New Roman" w:hAnsi="Times New Roman" w:cs="Times New Roman"/>
          <w:sz w:val="28"/>
          <w:szCs w:val="28"/>
        </w:rPr>
        <w:t xml:space="preserve">предостережения,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4E87FE95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принятия представленных в возражении контролируемого лица доводов, </w:t>
      </w:r>
      <w:r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523E75C4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4138BFA9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14:paraId="391D9FF8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408EC450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Консультирование регистрируется в журнале учета с присвоением регистрационного номера.</w:t>
      </w:r>
    </w:p>
    <w:p w14:paraId="400DF506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727DB75A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контроля;</w:t>
      </w:r>
    </w:p>
    <w:p w14:paraId="5BEFDF2B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мероприятий, установленных Положением по виду контроля;</w:t>
      </w:r>
    </w:p>
    <w:p w14:paraId="1C516EFB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 органа муниципального контроля;</w:t>
      </w:r>
    </w:p>
    <w:p w14:paraId="7B1B5E69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</w:t>
      </w:r>
      <w:r w:rsidRPr="00EF24FE">
        <w:rPr>
          <w:rFonts w:ascii="Times New Roman" w:hAnsi="Times New Roman" w:cs="Times New Roman"/>
          <w:sz w:val="28"/>
          <w:szCs w:val="28"/>
        </w:rPr>
        <w:lastRenderedPageBreak/>
        <w:t xml:space="preserve">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14:paraId="6401CA11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33B1EBFB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4BB6D50C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40181788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774BA501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3.4. Профилактический визит.</w:t>
      </w:r>
    </w:p>
    <w:p w14:paraId="2C060715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7E4A83DF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14:paraId="0BB1FAA6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EF24FE">
        <w:rPr>
          <w:rFonts w:ascii="Times New Roman" w:hAnsi="Times New Roman" w:cs="Times New Roman"/>
          <w:sz w:val="28"/>
          <w:szCs w:val="28"/>
        </w:rPr>
        <w:t>осуществляет указанные в настоящем пункте действия посредством использования электронных каналов связи.</w:t>
      </w:r>
    </w:p>
    <w:p w14:paraId="45E976DD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2881DDD8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мероприятий.</w:t>
      </w:r>
    </w:p>
    <w:p w14:paraId="19286DFB" w14:textId="6E9E39F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В случае необходимости проведения профилактического визита данная информация вносится ежемесячно без проведения публичного обсуждения</w:t>
      </w:r>
      <w:r w:rsidR="004D7EA3">
        <w:rPr>
          <w:rFonts w:ascii="Times New Roman" w:hAnsi="Times New Roman" w:cs="Times New Roman"/>
          <w:sz w:val="28"/>
          <w:szCs w:val="28"/>
        </w:rPr>
        <w:t>.</w:t>
      </w:r>
      <w:r w:rsidRPr="00EF24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0FE6BD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13AF1C" w14:textId="77777777" w:rsidR="002B7C2D" w:rsidRPr="00EF24FE" w:rsidRDefault="002B7C2D" w:rsidP="004626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на 2022 г.</w:t>
      </w:r>
    </w:p>
    <w:p w14:paraId="6E31A5D4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2268"/>
        <w:gridCol w:w="2835"/>
      </w:tblGrid>
      <w:tr w:rsidR="002B7C2D" w:rsidRPr="00EF24FE" w14:paraId="6C34EFC4" w14:textId="77777777" w:rsidTr="00AB74E8">
        <w:tc>
          <w:tcPr>
            <w:tcW w:w="594" w:type="dxa"/>
          </w:tcPr>
          <w:p w14:paraId="01B39BFF" w14:textId="77777777" w:rsidR="002B7C2D" w:rsidRPr="002A2EEB" w:rsidRDefault="002B7C2D" w:rsidP="00AB7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2EE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79" w:type="dxa"/>
          </w:tcPr>
          <w:p w14:paraId="6274415A" w14:textId="77777777" w:rsidR="002B7C2D" w:rsidRPr="002A2EEB" w:rsidRDefault="002B7C2D" w:rsidP="00AB7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2E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14:paraId="20FC10FC" w14:textId="77777777" w:rsidR="002B7C2D" w:rsidRPr="002A2EEB" w:rsidRDefault="002B7C2D" w:rsidP="00AB7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2EE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14:paraId="012464A0" w14:textId="77777777" w:rsidR="002B7C2D" w:rsidRPr="002A2EEB" w:rsidRDefault="002B7C2D" w:rsidP="00AB7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2EE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B7C2D" w:rsidRPr="00EF24FE" w14:paraId="4D62AA2E" w14:textId="77777777" w:rsidTr="00AB74E8">
        <w:tc>
          <w:tcPr>
            <w:tcW w:w="594" w:type="dxa"/>
          </w:tcPr>
          <w:p w14:paraId="45DF2166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1</w:t>
            </w:r>
          </w:p>
          <w:p w14:paraId="1C111A5A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572CAF6F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68530CC3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551D9411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Башкортостан текстов нормативных правовых актов, регулирующих осуществление, муниципального контроля</w:t>
            </w:r>
          </w:p>
        </w:tc>
        <w:tc>
          <w:tcPr>
            <w:tcW w:w="2268" w:type="dxa"/>
          </w:tcPr>
          <w:p w14:paraId="6AC63A59" w14:textId="657EF144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постоянно в течении 2022г.</w:t>
            </w:r>
          </w:p>
        </w:tc>
        <w:tc>
          <w:tcPr>
            <w:tcW w:w="2835" w:type="dxa"/>
          </w:tcPr>
          <w:p w14:paraId="51B950EE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2B7C2D" w:rsidRPr="00EF24FE" w14:paraId="6378D7E8" w14:textId="77777777" w:rsidTr="00AB74E8">
        <w:tc>
          <w:tcPr>
            <w:tcW w:w="594" w:type="dxa"/>
          </w:tcPr>
          <w:p w14:paraId="5D2779E1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2</w:t>
            </w:r>
          </w:p>
          <w:p w14:paraId="4E7B9E67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7778C44F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6F10044E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54821D0B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lastRenderedPageBreak/>
              <w:t xml:space="preserve">Размещение на официальном сайте городского округа город Октябрьский </w:t>
            </w:r>
            <w:r w:rsidRPr="004626E2">
              <w:rPr>
                <w:rFonts w:ascii="Times New Roman" w:hAnsi="Times New Roman" w:cs="Times New Roman"/>
              </w:rPr>
              <w:lastRenderedPageBreak/>
              <w:t>Республики Башкортостан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</w:tcPr>
          <w:p w14:paraId="1EA120D1" w14:textId="0BEEDC1D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lastRenderedPageBreak/>
              <w:t>постоянно в течении 2022г.</w:t>
            </w:r>
          </w:p>
        </w:tc>
        <w:tc>
          <w:tcPr>
            <w:tcW w:w="2835" w:type="dxa"/>
          </w:tcPr>
          <w:p w14:paraId="2674A208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2B7C2D" w:rsidRPr="00EF24FE" w14:paraId="26AA312D" w14:textId="77777777" w:rsidTr="00AB74E8">
        <w:tc>
          <w:tcPr>
            <w:tcW w:w="594" w:type="dxa"/>
          </w:tcPr>
          <w:p w14:paraId="2DFFD8AB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lastRenderedPageBreak/>
              <w:t>3</w:t>
            </w:r>
          </w:p>
          <w:p w14:paraId="4B27D57D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5235ED2F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79D8F691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1378185B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014B2252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3A704D4D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Башкортостан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</w:tcPr>
          <w:p w14:paraId="01524E95" w14:textId="1E039EC6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постоянно в течении 2022г.</w:t>
            </w:r>
          </w:p>
        </w:tc>
        <w:tc>
          <w:tcPr>
            <w:tcW w:w="2835" w:type="dxa"/>
          </w:tcPr>
          <w:p w14:paraId="4D9D4D45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2B7C2D" w:rsidRPr="00EF24FE" w14:paraId="252B929D" w14:textId="77777777" w:rsidTr="00AB74E8">
        <w:tc>
          <w:tcPr>
            <w:tcW w:w="594" w:type="dxa"/>
          </w:tcPr>
          <w:p w14:paraId="6A2D59DF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4</w:t>
            </w:r>
          </w:p>
          <w:p w14:paraId="68DDA7A3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1A74FA13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14AA66EC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Башкортостан, утверждённых проверочных листов</w:t>
            </w:r>
          </w:p>
        </w:tc>
        <w:tc>
          <w:tcPr>
            <w:tcW w:w="2268" w:type="dxa"/>
          </w:tcPr>
          <w:p w14:paraId="683B322A" w14:textId="34D9AE61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до  01  марта 2022г.</w:t>
            </w:r>
          </w:p>
        </w:tc>
        <w:tc>
          <w:tcPr>
            <w:tcW w:w="2835" w:type="dxa"/>
          </w:tcPr>
          <w:p w14:paraId="42006B92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2B7C2D" w:rsidRPr="00EF24FE" w14:paraId="1B52508B" w14:textId="77777777" w:rsidTr="00AB74E8">
        <w:tc>
          <w:tcPr>
            <w:tcW w:w="594" w:type="dxa"/>
          </w:tcPr>
          <w:p w14:paraId="13A44AF5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5</w:t>
            </w:r>
          </w:p>
          <w:p w14:paraId="20DC5C24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40C7A154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4584DB99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14E94C62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руководств по соблюдению обязательных требований, разработанные и утвержденные в соответствии с Федеральным законом №247-ФЗ «Об обязательных требованиях в Российской Федерации»</w:t>
            </w:r>
          </w:p>
        </w:tc>
        <w:tc>
          <w:tcPr>
            <w:tcW w:w="2268" w:type="dxa"/>
          </w:tcPr>
          <w:p w14:paraId="5524103C" w14:textId="791BA6C4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январь 2022г.</w:t>
            </w:r>
          </w:p>
        </w:tc>
        <w:tc>
          <w:tcPr>
            <w:tcW w:w="2835" w:type="dxa"/>
          </w:tcPr>
          <w:p w14:paraId="638FB652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2B7C2D" w:rsidRPr="00EF24FE" w14:paraId="44558472" w14:textId="77777777" w:rsidTr="00AB74E8">
        <w:tc>
          <w:tcPr>
            <w:tcW w:w="594" w:type="dxa"/>
          </w:tcPr>
          <w:p w14:paraId="3FE8956D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6</w:t>
            </w:r>
          </w:p>
          <w:p w14:paraId="58B94186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5613A418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4A8B1492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54A0F570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Башкортостан Программы профилактики рисков причинения вреда (ущерба) охраняемым законом ценностям на 2023 год</w:t>
            </w:r>
          </w:p>
        </w:tc>
        <w:tc>
          <w:tcPr>
            <w:tcW w:w="2268" w:type="dxa"/>
          </w:tcPr>
          <w:p w14:paraId="3DF49FB5" w14:textId="543E67A9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до 20 декабря 202</w:t>
            </w:r>
            <w:r w:rsidR="004626E2">
              <w:rPr>
                <w:rFonts w:ascii="Times New Roman" w:hAnsi="Times New Roman" w:cs="Times New Roman"/>
              </w:rPr>
              <w:t>3</w:t>
            </w:r>
            <w:r w:rsidRPr="004626E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835" w:type="dxa"/>
          </w:tcPr>
          <w:p w14:paraId="6C9FAA4F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2B7C2D" w:rsidRPr="00EF24FE" w14:paraId="5D4020BD" w14:textId="77777777" w:rsidTr="00AB74E8">
        <w:tc>
          <w:tcPr>
            <w:tcW w:w="594" w:type="dxa"/>
          </w:tcPr>
          <w:p w14:paraId="1FC6EB0C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7</w:t>
            </w:r>
          </w:p>
          <w:p w14:paraId="2D33F8D6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3DDDFC8A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082E08F6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691A7C23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Размещение на официальном сайте городского округа город Октябрьский Республики Башкортостан исчерпывающего перечня сведений, которые могут запрашиваться органом муниципального контроля у контролируемого лица </w:t>
            </w:r>
          </w:p>
        </w:tc>
        <w:tc>
          <w:tcPr>
            <w:tcW w:w="2268" w:type="dxa"/>
          </w:tcPr>
          <w:p w14:paraId="38194273" w14:textId="20512A75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январь 2022г.</w:t>
            </w:r>
          </w:p>
        </w:tc>
        <w:tc>
          <w:tcPr>
            <w:tcW w:w="2835" w:type="dxa"/>
          </w:tcPr>
          <w:p w14:paraId="3C1719A8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2B7C2D" w:rsidRPr="00EF24FE" w14:paraId="28D2ACC1" w14:textId="77777777" w:rsidTr="00AB74E8">
        <w:tc>
          <w:tcPr>
            <w:tcW w:w="594" w:type="dxa"/>
          </w:tcPr>
          <w:p w14:paraId="0034E348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8</w:t>
            </w:r>
          </w:p>
          <w:p w14:paraId="07FFF4DC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01615C24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0F18861F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Башкортостан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</w:tcPr>
          <w:p w14:paraId="3ADE0E8F" w14:textId="39831B6D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январь 2022г.</w:t>
            </w:r>
          </w:p>
        </w:tc>
        <w:tc>
          <w:tcPr>
            <w:tcW w:w="2835" w:type="dxa"/>
          </w:tcPr>
          <w:p w14:paraId="73E16453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2B7C2D" w:rsidRPr="00EF24FE" w14:paraId="2208973F" w14:textId="77777777" w:rsidTr="00AB74E8">
        <w:tc>
          <w:tcPr>
            <w:tcW w:w="594" w:type="dxa"/>
          </w:tcPr>
          <w:p w14:paraId="353A3178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9</w:t>
            </w:r>
          </w:p>
          <w:p w14:paraId="14889BC4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57CC7981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5A5E38C2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Башкортостан доклада о муниципальном контроля за 2021 г.</w:t>
            </w:r>
          </w:p>
        </w:tc>
        <w:tc>
          <w:tcPr>
            <w:tcW w:w="2268" w:type="dxa"/>
          </w:tcPr>
          <w:p w14:paraId="6BB43DB8" w14:textId="75BFE602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1 квартал 2022г.</w:t>
            </w:r>
          </w:p>
        </w:tc>
        <w:tc>
          <w:tcPr>
            <w:tcW w:w="2835" w:type="dxa"/>
          </w:tcPr>
          <w:p w14:paraId="7CB0B47A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2B7C2D" w:rsidRPr="00EF24FE" w14:paraId="3C5B92DF" w14:textId="77777777" w:rsidTr="00AB74E8">
        <w:tc>
          <w:tcPr>
            <w:tcW w:w="594" w:type="dxa"/>
          </w:tcPr>
          <w:p w14:paraId="3E9F0728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14:paraId="75E25701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со ст. 49 Федерального закона от 31 июля 2020 г. №248-ФЗ «О </w:t>
            </w:r>
            <w:r w:rsidRPr="004626E2">
              <w:rPr>
                <w:rFonts w:ascii="Times New Roman" w:hAnsi="Times New Roman" w:cs="Times New Roman"/>
              </w:rPr>
              <w:lastRenderedPageBreak/>
              <w:t>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14:paraId="0730BA87" w14:textId="5DE7CA85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lastRenderedPageBreak/>
              <w:t>в течении 2022г.</w:t>
            </w:r>
          </w:p>
        </w:tc>
        <w:tc>
          <w:tcPr>
            <w:tcW w:w="2835" w:type="dxa"/>
          </w:tcPr>
          <w:p w14:paraId="73707594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2B7C2D" w:rsidRPr="00EF24FE" w14:paraId="697F0EAE" w14:textId="77777777" w:rsidTr="00AB74E8">
        <w:tc>
          <w:tcPr>
            <w:tcW w:w="594" w:type="dxa"/>
          </w:tcPr>
          <w:p w14:paraId="201E4244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079" w:type="dxa"/>
          </w:tcPr>
          <w:p w14:paraId="43E0E898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Консультирование подконтрольных субъектов в ходе личного приема, посредством видео-конференц-связи по вопросам, относящимся к полномочиям органа муниципального контроля</w:t>
            </w:r>
          </w:p>
        </w:tc>
        <w:tc>
          <w:tcPr>
            <w:tcW w:w="2268" w:type="dxa"/>
          </w:tcPr>
          <w:p w14:paraId="2647EA69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еженедельно четверг с 14.00 до 16.00 в течении 2022 г.</w:t>
            </w:r>
          </w:p>
        </w:tc>
        <w:tc>
          <w:tcPr>
            <w:tcW w:w="2835" w:type="dxa"/>
          </w:tcPr>
          <w:p w14:paraId="2FF873CB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2B7C2D" w:rsidRPr="00EF24FE" w14:paraId="645C1553" w14:textId="77777777" w:rsidTr="00AB74E8">
        <w:tc>
          <w:tcPr>
            <w:tcW w:w="594" w:type="dxa"/>
          </w:tcPr>
          <w:p w14:paraId="4A63248B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9" w:type="dxa"/>
          </w:tcPr>
          <w:p w14:paraId="587DC196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Консультирование подконтрольных субъектов по телефону по вопросам, относящимся к полномочиям органа муниципального контроля</w:t>
            </w:r>
          </w:p>
        </w:tc>
        <w:tc>
          <w:tcPr>
            <w:tcW w:w="2268" w:type="dxa"/>
          </w:tcPr>
          <w:p w14:paraId="6B787034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в рабочее время в течении 2022 г.</w:t>
            </w:r>
          </w:p>
        </w:tc>
        <w:tc>
          <w:tcPr>
            <w:tcW w:w="2835" w:type="dxa"/>
          </w:tcPr>
          <w:p w14:paraId="06757D7F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2B7C2D" w:rsidRPr="00EF24FE" w14:paraId="7FC5D56F" w14:textId="77777777" w:rsidTr="00AB74E8">
        <w:tc>
          <w:tcPr>
            <w:tcW w:w="594" w:type="dxa"/>
          </w:tcPr>
          <w:p w14:paraId="3BAB0717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9" w:type="dxa"/>
          </w:tcPr>
          <w:p w14:paraId="2B3BD373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Проведение профилактического визита в отношении подконтрольных субъектов</w:t>
            </w:r>
          </w:p>
        </w:tc>
        <w:tc>
          <w:tcPr>
            <w:tcW w:w="2268" w:type="dxa"/>
          </w:tcPr>
          <w:p w14:paraId="312BB14E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626E2">
              <w:rPr>
                <w:rFonts w:ascii="Times New Roman" w:hAnsi="Times New Roman" w:cs="Times New Roman"/>
              </w:rPr>
              <w:t>квартал 2022 г.</w:t>
            </w:r>
          </w:p>
        </w:tc>
        <w:tc>
          <w:tcPr>
            <w:tcW w:w="2835" w:type="dxa"/>
          </w:tcPr>
          <w:p w14:paraId="743DBE98" w14:textId="77777777" w:rsidR="002B7C2D" w:rsidRPr="004626E2" w:rsidRDefault="002B7C2D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</w:tbl>
    <w:p w14:paraId="27D394CA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FFD80E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41086A6" w14:textId="77777777" w:rsidR="002B7C2D" w:rsidRPr="00EF24FE" w:rsidRDefault="002B7C2D" w:rsidP="004626E2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Раздел 4. Показатели результативности и эффективности</w:t>
      </w:r>
    </w:p>
    <w:p w14:paraId="490A67FE" w14:textId="77777777" w:rsidR="002B7C2D" w:rsidRPr="00EF24FE" w:rsidRDefault="002B7C2D" w:rsidP="004626E2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программы профилактики</w:t>
      </w:r>
    </w:p>
    <w:p w14:paraId="2F446560" w14:textId="77777777" w:rsidR="002B7C2D" w:rsidRPr="00EF24FE" w:rsidRDefault="002B7C2D" w:rsidP="004626E2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DF1CF24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 xml:space="preserve">Основными показателями эффективности и результативности реализации Программы за 2022 год является удовлетворенность подконтрольных субъектов качеством программных мероприятий. </w:t>
      </w:r>
    </w:p>
    <w:p w14:paraId="70A48BEA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Оценка достижения таких показателей осуществляется по следующим направлениям:</w:t>
      </w:r>
    </w:p>
    <w:p w14:paraId="73988950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F24FE">
        <w:rPr>
          <w:rFonts w:ascii="Times New Roman" w:hAnsi="Times New Roman" w:cs="Times New Roman"/>
          <w:bCs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их правах в ходе мероприятий по контролю;</w:t>
      </w:r>
    </w:p>
    <w:p w14:paraId="3DD8C543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EF24FE">
        <w:rPr>
          <w:rFonts w:ascii="Times New Roman" w:hAnsi="Times New Roman" w:cs="Times New Roman"/>
          <w:bCs/>
          <w:sz w:val="28"/>
          <w:szCs w:val="28"/>
        </w:rPr>
        <w:t xml:space="preserve"> знание и однозначное толкование подконтрольными субъектами и органом муниципального контроля обязательных требований и правил их соблюдения;</w:t>
      </w:r>
    </w:p>
    <w:p w14:paraId="40147747" w14:textId="77777777" w:rsidR="002B7C2D" w:rsidRPr="00EF24FE" w:rsidRDefault="002B7C2D" w:rsidP="002B7C2D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EF24FE">
        <w:rPr>
          <w:rFonts w:ascii="Times New Roman" w:hAnsi="Times New Roman" w:cs="Times New Roman"/>
          <w:bCs/>
          <w:sz w:val="28"/>
          <w:szCs w:val="28"/>
        </w:rPr>
        <w:t>вовлечение подконтрольных субъектов в регулярное взаимодействие с органом муниципального контроля, в том числе в рамках проводимых мероприятий Программы.</w:t>
      </w:r>
    </w:p>
    <w:p w14:paraId="4F171366" w14:textId="77777777" w:rsidR="002B7C2D" w:rsidRDefault="002B7C2D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15148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781710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19ADD6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91002" w14:textId="77777777" w:rsidR="004626E2" w:rsidRPr="004626E2" w:rsidRDefault="004626E2" w:rsidP="0046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6E2">
        <w:rPr>
          <w:rFonts w:ascii="Times New Roman" w:hAnsi="Times New Roman"/>
          <w:sz w:val="28"/>
          <w:szCs w:val="28"/>
        </w:rPr>
        <w:t>Управляющий делами администрации                                      А.Е. Пальчинский</w:t>
      </w:r>
    </w:p>
    <w:p w14:paraId="4567F2F8" w14:textId="77777777" w:rsidR="004626E2" w:rsidRDefault="004626E2" w:rsidP="00462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0F08E" w14:textId="77777777" w:rsidR="004626E2" w:rsidRDefault="004626E2" w:rsidP="00462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E2EA93B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1F2901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74ECD8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AF0060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AE178D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CA4A4C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9129C9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FCFE9B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C03A14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B74E8" w:rsidSect="003404B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FDF81D" w14:textId="77777777" w:rsidR="005444F5" w:rsidRDefault="005444F5" w:rsidP="00202081">
      <w:pPr>
        <w:spacing w:after="0" w:line="240" w:lineRule="auto"/>
      </w:pPr>
      <w:r>
        <w:separator/>
      </w:r>
    </w:p>
  </w:endnote>
  <w:endnote w:type="continuationSeparator" w:id="0">
    <w:p w14:paraId="7B1AA177" w14:textId="77777777" w:rsidR="005444F5" w:rsidRDefault="005444F5" w:rsidP="0020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41797" w14:textId="77777777" w:rsidR="005444F5" w:rsidRDefault="005444F5" w:rsidP="00202081">
      <w:pPr>
        <w:spacing w:after="0" w:line="240" w:lineRule="auto"/>
      </w:pPr>
      <w:r>
        <w:separator/>
      </w:r>
    </w:p>
  </w:footnote>
  <w:footnote w:type="continuationSeparator" w:id="0">
    <w:p w14:paraId="7921B3C4" w14:textId="77777777" w:rsidR="005444F5" w:rsidRDefault="005444F5" w:rsidP="0020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501E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2738E"/>
    <w:multiLevelType w:val="multilevel"/>
    <w:tmpl w:val="5F166CE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>
    <w:nsid w:val="0CD91766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16AF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5A16"/>
    <w:multiLevelType w:val="hybridMultilevel"/>
    <w:tmpl w:val="702496D6"/>
    <w:lvl w:ilvl="0" w:tplc="AE2E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E6461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C70EE"/>
    <w:multiLevelType w:val="multilevel"/>
    <w:tmpl w:val="754A2E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795056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D28A4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3E49"/>
    <w:multiLevelType w:val="hybridMultilevel"/>
    <w:tmpl w:val="D1403CC2"/>
    <w:lvl w:ilvl="0" w:tplc="F4AC20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7F5D1C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019F7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60AF6"/>
    <w:multiLevelType w:val="hybridMultilevel"/>
    <w:tmpl w:val="A90A779C"/>
    <w:lvl w:ilvl="0" w:tplc="4058B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24543A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D6D1C"/>
    <w:multiLevelType w:val="multilevel"/>
    <w:tmpl w:val="276A5BC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71796CCD"/>
    <w:multiLevelType w:val="multilevel"/>
    <w:tmpl w:val="6CCC2E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  <w:num w:numId="13">
    <w:abstractNumId w:val="2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5"/>
    <w:rsid w:val="00087725"/>
    <w:rsid w:val="000B2C8B"/>
    <w:rsid w:val="000B59D5"/>
    <w:rsid w:val="00120ABE"/>
    <w:rsid w:val="001348E1"/>
    <w:rsid w:val="00160AC3"/>
    <w:rsid w:val="00197E56"/>
    <w:rsid w:val="001C4B7D"/>
    <w:rsid w:val="001D64EF"/>
    <w:rsid w:val="00202081"/>
    <w:rsid w:val="00263E3B"/>
    <w:rsid w:val="00283D99"/>
    <w:rsid w:val="002A2EEB"/>
    <w:rsid w:val="002B7C2D"/>
    <w:rsid w:val="003404BC"/>
    <w:rsid w:val="00345E54"/>
    <w:rsid w:val="003515A7"/>
    <w:rsid w:val="00387051"/>
    <w:rsid w:val="003873A5"/>
    <w:rsid w:val="00396F72"/>
    <w:rsid w:val="003B04A7"/>
    <w:rsid w:val="003C2635"/>
    <w:rsid w:val="003F1F15"/>
    <w:rsid w:val="003F6DFB"/>
    <w:rsid w:val="003F73A5"/>
    <w:rsid w:val="004626E2"/>
    <w:rsid w:val="00463EF9"/>
    <w:rsid w:val="00473961"/>
    <w:rsid w:val="004835E5"/>
    <w:rsid w:val="00496335"/>
    <w:rsid w:val="004D7DAE"/>
    <w:rsid w:val="004D7EA3"/>
    <w:rsid w:val="00524C04"/>
    <w:rsid w:val="005444F5"/>
    <w:rsid w:val="005770C6"/>
    <w:rsid w:val="0058094F"/>
    <w:rsid w:val="005921DF"/>
    <w:rsid w:val="005A2FCE"/>
    <w:rsid w:val="005B0265"/>
    <w:rsid w:val="00620882"/>
    <w:rsid w:val="00632681"/>
    <w:rsid w:val="006521CD"/>
    <w:rsid w:val="00654177"/>
    <w:rsid w:val="006A0915"/>
    <w:rsid w:val="006C4A25"/>
    <w:rsid w:val="006F56BC"/>
    <w:rsid w:val="007504C7"/>
    <w:rsid w:val="00855DE1"/>
    <w:rsid w:val="0087604A"/>
    <w:rsid w:val="00876F6E"/>
    <w:rsid w:val="00894C15"/>
    <w:rsid w:val="00895D71"/>
    <w:rsid w:val="008F0B3C"/>
    <w:rsid w:val="00952BB5"/>
    <w:rsid w:val="009D5BAB"/>
    <w:rsid w:val="009F481A"/>
    <w:rsid w:val="009F6AF6"/>
    <w:rsid w:val="00A15A8D"/>
    <w:rsid w:val="00A16C13"/>
    <w:rsid w:val="00AA1689"/>
    <w:rsid w:val="00AA6A02"/>
    <w:rsid w:val="00AB3DB1"/>
    <w:rsid w:val="00AB74E8"/>
    <w:rsid w:val="00AF3CD1"/>
    <w:rsid w:val="00AF42D1"/>
    <w:rsid w:val="00BE4FB7"/>
    <w:rsid w:val="00C03A7C"/>
    <w:rsid w:val="00C10DBA"/>
    <w:rsid w:val="00C14B12"/>
    <w:rsid w:val="00C172F8"/>
    <w:rsid w:val="00C81566"/>
    <w:rsid w:val="00CA4216"/>
    <w:rsid w:val="00CB0A8B"/>
    <w:rsid w:val="00CB3BAA"/>
    <w:rsid w:val="00CD1F2A"/>
    <w:rsid w:val="00CD5A89"/>
    <w:rsid w:val="00CE779C"/>
    <w:rsid w:val="00CF60E1"/>
    <w:rsid w:val="00D05A34"/>
    <w:rsid w:val="00D20F91"/>
    <w:rsid w:val="00D50B55"/>
    <w:rsid w:val="00D75046"/>
    <w:rsid w:val="00DB6DAC"/>
    <w:rsid w:val="00DF43F0"/>
    <w:rsid w:val="00E10B77"/>
    <w:rsid w:val="00E81751"/>
    <w:rsid w:val="00E81ABB"/>
    <w:rsid w:val="00EA2143"/>
    <w:rsid w:val="00EF24FE"/>
    <w:rsid w:val="00EF7486"/>
    <w:rsid w:val="00F17C2E"/>
    <w:rsid w:val="00F242EF"/>
    <w:rsid w:val="00F62B2B"/>
    <w:rsid w:val="00F8631F"/>
    <w:rsid w:val="00FE2E65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47FF"/>
  <w15:chartTrackingRefBased/>
  <w15:docId w15:val="{FAD20822-0DA6-4FA1-A84D-F012B8C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customStyle="1" w:styleId="1">
    <w:name w:val="Абзац списка1"/>
    <w:basedOn w:val="a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header"/>
    <w:basedOn w:val="a"/>
    <w:link w:val="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_"/>
    <w:basedOn w:val="a0"/>
    <w:link w:val="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345E54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0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081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EF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B87292A3E26717F9185B271F5EFEFD3E24875D896E089C3F4ACF5BEE267BED63FF611D62B3BCBC439851662054CC61ABB0F0C9628EA674o5S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BF56A-BA8E-4779-9587-A7E289C4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2021-09-30T04:46:00Z</cp:lastPrinted>
  <dcterms:created xsi:type="dcterms:W3CDTF">2021-10-05T06:41:00Z</dcterms:created>
  <dcterms:modified xsi:type="dcterms:W3CDTF">2021-10-05T07:05:00Z</dcterms:modified>
</cp:coreProperties>
</file>