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1F" w:rsidRPr="00AE721F" w:rsidRDefault="00282E4A" w:rsidP="00D1497B">
      <w:pPr>
        <w:pStyle w:val="ConsPlusNormal"/>
        <w:ind w:firstLine="426"/>
        <w:jc w:val="center"/>
        <w:rPr>
          <w:rFonts w:ascii="Arial Black" w:eastAsia="Adobe Gothic Std B" w:hAnsi="Arial Black" w:cs="Times New Roman"/>
          <w:b/>
          <w:bCs/>
          <w:sz w:val="36"/>
          <w:szCs w:val="36"/>
        </w:rPr>
      </w:pPr>
      <w:r w:rsidRPr="00AE721F">
        <w:rPr>
          <w:rFonts w:ascii="Arial Black" w:eastAsia="Adobe Gothic Std B" w:hAnsi="Arial Black" w:cs="Times New Roman"/>
          <w:b/>
          <w:bCs/>
          <w:i/>
          <w:color w:val="C00000"/>
          <w:sz w:val="36"/>
          <w:szCs w:val="36"/>
        </w:rPr>
        <w:t>Оформление дел</w:t>
      </w:r>
      <w:r w:rsidRPr="00AE721F">
        <w:rPr>
          <w:rFonts w:ascii="Arial Black" w:eastAsia="Adobe Gothic Std B" w:hAnsi="Arial Black" w:cs="Times New Roman"/>
          <w:b/>
          <w:bCs/>
          <w:sz w:val="36"/>
          <w:szCs w:val="36"/>
        </w:rPr>
        <w:t xml:space="preserve"> </w:t>
      </w:r>
    </w:p>
    <w:p w:rsidR="00282E4A" w:rsidRPr="00AE721F" w:rsidRDefault="00282E4A" w:rsidP="00D1497B">
      <w:pPr>
        <w:pStyle w:val="ConsPlusNormal"/>
        <w:ind w:firstLine="426"/>
        <w:jc w:val="center"/>
        <w:rPr>
          <w:rFonts w:ascii="Arial Black" w:eastAsia="Adobe Gothic Std B" w:hAnsi="Arial Black" w:cs="Times New Roman"/>
          <w:b/>
          <w:bCs/>
          <w:sz w:val="28"/>
          <w:szCs w:val="28"/>
        </w:rPr>
      </w:pPr>
      <w:r w:rsidRPr="00AE721F">
        <w:rPr>
          <w:rFonts w:ascii="Arial Black" w:eastAsia="Adobe Gothic Std B" w:hAnsi="Arial Black" w:cs="Times New Roman"/>
          <w:b/>
          <w:bCs/>
          <w:sz w:val="28"/>
          <w:szCs w:val="28"/>
        </w:rPr>
        <w:t>на бумажном носителе предусматривает:</w:t>
      </w:r>
    </w:p>
    <w:p w:rsidR="00282E4A" w:rsidRPr="00AE721F" w:rsidRDefault="00282E4A" w:rsidP="00032181">
      <w:pPr>
        <w:pStyle w:val="ConsPlusNormal"/>
        <w:ind w:firstLine="426"/>
        <w:jc w:val="both"/>
        <w:rPr>
          <w:rFonts w:ascii="Adobe Gothic Std B" w:eastAsia="Adobe Gothic Std B" w:hAnsi="Adobe Gothic Std B" w:cs="Times New Roman"/>
          <w:b/>
          <w:bCs/>
          <w:sz w:val="28"/>
          <w:szCs w:val="28"/>
        </w:rPr>
      </w:pPr>
    </w:p>
    <w:p w:rsidR="00282E4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подшив</w:t>
      </w:r>
      <w:r w:rsidR="00282E4A">
        <w:rPr>
          <w:rFonts w:ascii="Times New Roman" w:hAnsi="Times New Roman" w:cs="Times New Roman"/>
          <w:sz w:val="24"/>
          <w:szCs w:val="24"/>
        </w:rPr>
        <w:t>ку или переплет документов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нумерацию листов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составление листа-заверителя дела </w:t>
      </w:r>
      <w:hyperlink w:anchor="P1027" w:history="1"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</w:t>
        </w:r>
        <w:r w:rsidR="00282E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282E4A" w:rsidRPr="009577D0">
        <w:rPr>
          <w:rFonts w:ascii="Times New Roman" w:hAnsi="Times New Roman" w:cs="Times New Roman"/>
          <w:sz w:val="24"/>
          <w:szCs w:val="24"/>
        </w:rPr>
        <w:t>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составление внутренней описи документов дела </w:t>
      </w:r>
      <w:hyperlink w:anchor="P2493" w:history="1"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27</w:t>
        </w:r>
        <w:r w:rsidR="00282E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282E4A" w:rsidRPr="009577D0">
        <w:rPr>
          <w:rFonts w:ascii="Times New Roman" w:hAnsi="Times New Roman" w:cs="Times New Roman"/>
          <w:sz w:val="24"/>
          <w:szCs w:val="24"/>
        </w:rPr>
        <w:t>;</w:t>
      </w:r>
    </w:p>
    <w:p w:rsidR="00282E4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оформление обложки дела </w:t>
      </w:r>
      <w:hyperlink w:anchor="P2546" w:history="1"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28</w:t>
        </w:r>
        <w:r w:rsidR="00282E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282E4A" w:rsidRPr="009577D0">
        <w:rPr>
          <w:rFonts w:ascii="Times New Roman" w:hAnsi="Times New Roman" w:cs="Times New Roman"/>
          <w:sz w:val="24"/>
          <w:szCs w:val="24"/>
        </w:rPr>
        <w:t>.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В дело помещаются документы, которые по своему содержанию соответствуют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заголовку дела,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E64F2F" w:rsidRDefault="00E64F2F" w:rsidP="00E64F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D1497B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97B">
        <w:rPr>
          <w:rFonts w:ascii="Times New Roman" w:hAnsi="Times New Roman" w:cs="Times New Roman"/>
          <w:b/>
          <w:bCs/>
          <w:sz w:val="24"/>
          <w:szCs w:val="24"/>
        </w:rPr>
        <w:t>При формировании дела необходимо соблюдать следующие требования:</w:t>
      </w:r>
    </w:p>
    <w:p w:rsidR="006816C9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документы постоянного и временного хранения необходимо группировать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в отдельные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A7E5A">
        <w:rPr>
          <w:rFonts w:ascii="Times New Roman" w:hAnsi="Times New Roman" w:cs="Times New Roman"/>
          <w:sz w:val="24"/>
          <w:szCs w:val="24"/>
        </w:rPr>
        <w:t>включать в дело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по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одному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экземпляру каждого документа;</w:t>
      </w:r>
    </w:p>
    <w:p w:rsidR="00A53031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группировать </w:t>
      </w:r>
      <w:r w:rsidR="00282E4A" w:rsidRPr="009A7E5A">
        <w:rPr>
          <w:rFonts w:ascii="Times New Roman" w:hAnsi="Times New Roman" w:cs="Times New Roman"/>
          <w:sz w:val="24"/>
          <w:szCs w:val="24"/>
        </w:rPr>
        <w:t>в дело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доку</w:t>
      </w:r>
      <w:r w:rsidR="00A53031">
        <w:rPr>
          <w:rFonts w:ascii="Times New Roman" w:hAnsi="Times New Roman" w:cs="Times New Roman"/>
          <w:sz w:val="24"/>
          <w:szCs w:val="24"/>
        </w:rPr>
        <w:t xml:space="preserve">менты </w:t>
      </w:r>
      <w:r w:rsidR="00A53031" w:rsidRPr="009A7E5A">
        <w:rPr>
          <w:rFonts w:ascii="Times New Roman" w:hAnsi="Times New Roman" w:cs="Times New Roman"/>
          <w:color w:val="C00000"/>
          <w:sz w:val="24"/>
          <w:szCs w:val="24"/>
        </w:rPr>
        <w:t>одного календарного года</w:t>
      </w:r>
      <w:r w:rsidR="00A53031">
        <w:rPr>
          <w:rFonts w:ascii="Times New Roman" w:hAnsi="Times New Roman" w:cs="Times New Roman"/>
          <w:sz w:val="24"/>
          <w:szCs w:val="24"/>
        </w:rPr>
        <w:t>;</w:t>
      </w:r>
    </w:p>
    <w:p w:rsidR="00022249" w:rsidRDefault="0002224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3031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249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9577D0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переходящие дела; 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судебные дела;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личные дела, которые формируются в течение всего периода работы лица в организации; 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документы выборных органов и их постоянных комиссий, депутатских групп, которые группируются за период созыва;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документы образовательных организаций, кот</w:t>
      </w:r>
      <w:r>
        <w:rPr>
          <w:rFonts w:ascii="Times New Roman" w:hAnsi="Times New Roman" w:cs="Times New Roman"/>
          <w:sz w:val="24"/>
          <w:szCs w:val="24"/>
        </w:rPr>
        <w:t>орые формируются за учебный год.</w:t>
      </w:r>
    </w:p>
    <w:p w:rsidR="006816C9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color w:val="C00000"/>
          <w:sz w:val="24"/>
          <w:szCs w:val="24"/>
        </w:rPr>
        <w:t>Приказы по личному составу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должны группироваться в дела в соответствии с установленными для них сроками хранения;</w:t>
      </w: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 личных делах</w:t>
      </w:r>
      <w:r w:rsidRPr="009577D0">
        <w:rPr>
          <w:rFonts w:ascii="Times New Roman" w:hAnsi="Times New Roman" w:cs="Times New Roman"/>
          <w:sz w:val="24"/>
          <w:szCs w:val="24"/>
        </w:rPr>
        <w:t xml:space="preserve"> располагаются в хронологическом порядке по мере поступления;</w:t>
      </w: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color w:val="C00000"/>
          <w:sz w:val="24"/>
          <w:szCs w:val="24"/>
        </w:rPr>
        <w:t xml:space="preserve">лицевые счета по заработной плате </w:t>
      </w:r>
      <w:r w:rsidRPr="009577D0">
        <w:rPr>
          <w:rFonts w:ascii="Times New Roman" w:hAnsi="Times New Roman" w:cs="Times New Roman"/>
          <w:sz w:val="24"/>
          <w:szCs w:val="24"/>
        </w:rPr>
        <w:t>работников группируются в отдельные дела и располагаются в них по алфавиту фамилий, имен и отчеств.</w:t>
      </w:r>
    </w:p>
    <w:p w:rsidR="006816C9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A7E5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9577D0">
        <w:rPr>
          <w:rFonts w:ascii="Times New Roman" w:hAnsi="Times New Roman" w:cs="Times New Roman"/>
          <w:sz w:val="24"/>
          <w:szCs w:val="24"/>
        </w:rPr>
        <w:t xml:space="preserve">на бумажном носителе не должно содержать более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250 листов,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при толщине не более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4 см.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Документы, составляющие дело на бумажном носителе, подшиваются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на четыре прокола</w:t>
      </w:r>
      <w:r w:rsidRPr="009577D0">
        <w:rPr>
          <w:rFonts w:ascii="Times New Roman" w:hAnsi="Times New Roman" w:cs="Times New Roman"/>
          <w:sz w:val="24"/>
          <w:szCs w:val="24"/>
        </w:rPr>
        <w:t xml:space="preserve"> (на три прокола - для малоформатных дел)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 твердую обложку или переплетаются</w:t>
      </w:r>
      <w:r w:rsidRPr="009577D0">
        <w:rPr>
          <w:rFonts w:ascii="Times New Roman" w:hAnsi="Times New Roman" w:cs="Times New Roman"/>
          <w:sz w:val="24"/>
          <w:szCs w:val="24"/>
        </w:rPr>
        <w:t xml:space="preserve">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9A7E5A">
        <w:rPr>
          <w:rFonts w:ascii="Times New Roman" w:hAnsi="Times New Roman" w:cs="Times New Roman"/>
          <w:sz w:val="24"/>
          <w:szCs w:val="24"/>
        </w:rPr>
        <w:t>дела</w:t>
      </w:r>
      <w:r w:rsidRPr="009577D0">
        <w:rPr>
          <w:rFonts w:ascii="Times New Roman" w:hAnsi="Times New Roman" w:cs="Times New Roman"/>
          <w:sz w:val="24"/>
          <w:szCs w:val="24"/>
        </w:rPr>
        <w:t xml:space="preserve"> на бумажном носителе при необходимости подшиваются листы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внутренней описи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документов дела </w:t>
      </w:r>
      <w:hyperlink w:anchor="P2493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27</w:t>
        </w:r>
        <w:r w:rsidR="00710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9577D0">
        <w:rPr>
          <w:rFonts w:ascii="Times New Roman" w:hAnsi="Times New Roman" w:cs="Times New Roman"/>
          <w:sz w:val="24"/>
          <w:szCs w:val="24"/>
        </w:rPr>
        <w:t xml:space="preserve">, в конце каждого дела -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лист-заверитель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дела </w:t>
      </w:r>
      <w:hyperlink w:anchor="P1027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</w:t>
        </w:r>
        <w:r w:rsidR="00710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9577D0">
        <w:rPr>
          <w:rFonts w:ascii="Times New Roman" w:hAnsi="Times New Roman" w:cs="Times New Roman"/>
          <w:sz w:val="24"/>
          <w:szCs w:val="24"/>
        </w:rPr>
        <w:t>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7E5A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се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листы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</w:t>
      </w:r>
      <w:r w:rsidR="005E5332">
        <w:rPr>
          <w:rFonts w:ascii="Times New Roman" w:hAnsi="Times New Roman" w:cs="Times New Roman"/>
          <w:sz w:val="24"/>
          <w:szCs w:val="24"/>
        </w:rPr>
        <w:t>в 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(кроме листа-заверителя дела и внутренней описи) нумеруются в валовом порядке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арабскими цифрами,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которые проставляются в правом верхнем углу листа документа простым графитным карандашом или нумератором. </w:t>
      </w:r>
    </w:p>
    <w:p w:rsidR="009A7E5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i/>
          <w:sz w:val="24"/>
          <w:szCs w:val="24"/>
        </w:rPr>
        <w:t xml:space="preserve">Употребление чернил и цветных карандашей для нумерации листов </w:t>
      </w:r>
      <w:r w:rsidRPr="009A7E5A">
        <w:rPr>
          <w:rFonts w:ascii="Times New Roman" w:hAnsi="Times New Roman" w:cs="Times New Roman"/>
          <w:i/>
          <w:color w:val="C00000"/>
          <w:sz w:val="24"/>
          <w:szCs w:val="24"/>
        </w:rPr>
        <w:t>запрещается</w:t>
      </w:r>
      <w:r w:rsidRPr="009A7E5A">
        <w:rPr>
          <w:rFonts w:ascii="Times New Roman" w:hAnsi="Times New Roman" w:cs="Times New Roman"/>
          <w:i/>
          <w:sz w:val="24"/>
          <w:szCs w:val="24"/>
        </w:rPr>
        <w:t>.</w:t>
      </w:r>
      <w:r w:rsidRPr="0095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Листы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внутренней описи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документов дела нумеруются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отдельно.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color w:val="C00000"/>
          <w:sz w:val="24"/>
          <w:szCs w:val="24"/>
        </w:rPr>
        <w:t>Лист-заверитель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дела </w:t>
      </w:r>
      <w:hyperlink w:anchor="P1027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9577D0">
        <w:rPr>
          <w:rFonts w:ascii="Times New Roman" w:hAnsi="Times New Roman" w:cs="Times New Roman"/>
          <w:sz w:val="24"/>
          <w:szCs w:val="24"/>
        </w:rPr>
        <w:t xml:space="preserve"> с</w:t>
      </w:r>
      <w:r w:rsidR="009A7E5A">
        <w:rPr>
          <w:rFonts w:ascii="Times New Roman" w:hAnsi="Times New Roman" w:cs="Times New Roman"/>
          <w:sz w:val="24"/>
          <w:szCs w:val="24"/>
        </w:rPr>
        <w:t xml:space="preserve">оставляется на отдельном листе, </w:t>
      </w:r>
      <w:r w:rsidRPr="009577D0">
        <w:rPr>
          <w:rFonts w:ascii="Times New Roman" w:hAnsi="Times New Roman" w:cs="Times New Roman"/>
          <w:sz w:val="24"/>
          <w:szCs w:val="24"/>
        </w:rPr>
        <w:t>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E64F2F" w:rsidRDefault="00E64F2F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C9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C9">
        <w:rPr>
          <w:rFonts w:ascii="Times New Roman" w:hAnsi="Times New Roman" w:cs="Times New Roman"/>
          <w:b/>
          <w:sz w:val="24"/>
          <w:szCs w:val="24"/>
        </w:rPr>
        <w:lastRenderedPageBreak/>
        <w:t>На обложке дел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постоянного хранения</w:t>
      </w:r>
      <w:r w:rsidR="00303159">
        <w:rPr>
          <w:rFonts w:ascii="Times New Roman" w:hAnsi="Times New Roman" w:cs="Times New Roman"/>
          <w:sz w:val="24"/>
          <w:szCs w:val="24"/>
        </w:rPr>
        <w:t>, дел по личному составу</w:t>
      </w:r>
      <w:r w:rsidRPr="00957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Pr="009577D0">
        <w:rPr>
          <w:rFonts w:ascii="Times New Roman" w:hAnsi="Times New Roman" w:cs="Times New Roman"/>
          <w:sz w:val="24"/>
          <w:szCs w:val="24"/>
        </w:rPr>
        <w:t xml:space="preserve">архива, в который дела организации будут приняты </w:t>
      </w:r>
      <w:hyperlink w:anchor="P2546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28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="00303159">
        <w:rPr>
          <w:rFonts w:ascii="Times New Roman" w:hAnsi="Times New Roman" w:cs="Times New Roman"/>
          <w:color w:val="0000FF"/>
          <w:sz w:val="24"/>
          <w:szCs w:val="24"/>
        </w:rPr>
        <w:t>А</w:t>
      </w:r>
      <w:r>
        <w:rPr>
          <w:rFonts w:ascii="Times New Roman" w:hAnsi="Times New Roman" w:cs="Times New Roman"/>
          <w:color w:val="0000FF"/>
          <w:sz w:val="24"/>
          <w:szCs w:val="24"/>
        </w:rPr>
        <w:t>рхивный отдел администрации городского округа город Октябрьский Республики Башкортостан</w:t>
      </w:r>
      <w:r w:rsidR="00303159">
        <w:rPr>
          <w:rFonts w:ascii="Times New Roman" w:hAnsi="Times New Roman" w:cs="Times New Roman"/>
          <w:color w:val="0000FF"/>
          <w:sz w:val="24"/>
          <w:szCs w:val="24"/>
        </w:rPr>
        <w:t xml:space="preserve"> (образец см. на сайте)</w:t>
      </w:r>
      <w:r w:rsidRPr="00957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F5E" w:rsidRDefault="001F2F5E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C9">
        <w:rPr>
          <w:rFonts w:ascii="Times New Roman" w:hAnsi="Times New Roman" w:cs="Times New Roman"/>
          <w:b/>
          <w:sz w:val="24"/>
          <w:szCs w:val="24"/>
        </w:rPr>
        <w:t>При оформлении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обложки дела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источника комплектования</w:t>
      </w:r>
      <w:r w:rsidRPr="009577D0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полностью,</w:t>
      </w:r>
      <w:r w:rsidRPr="009577D0">
        <w:rPr>
          <w:rFonts w:ascii="Times New Roman" w:hAnsi="Times New Roman" w:cs="Times New Roman"/>
          <w:sz w:val="24"/>
          <w:szCs w:val="24"/>
        </w:rPr>
        <w:t xml:space="preserve">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 именительном падеже.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C9">
        <w:rPr>
          <w:rFonts w:ascii="Times New Roman" w:hAnsi="Times New Roman" w:cs="Times New Roman"/>
          <w:b/>
          <w:sz w:val="24"/>
          <w:szCs w:val="24"/>
        </w:rPr>
        <w:t>При изменении наименования организации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E4A" w:rsidRPr="009A7E5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A7E5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 обложке дела указываются: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наименование организац</w:t>
      </w:r>
      <w:proofErr w:type="gramStart"/>
      <w:r w:rsidR="00282E4A" w:rsidRPr="009577D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непосредственная подчиненность;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индекс дела</w:t>
      </w:r>
      <w:r w:rsidR="001F2F5E">
        <w:rPr>
          <w:rFonts w:ascii="Times New Roman" w:hAnsi="Times New Roman" w:cs="Times New Roman"/>
          <w:sz w:val="24"/>
          <w:szCs w:val="24"/>
        </w:rPr>
        <w:t xml:space="preserve"> (дело №)</w:t>
      </w:r>
      <w:r w:rsidR="00282E4A" w:rsidRPr="009577D0">
        <w:rPr>
          <w:rFonts w:ascii="Times New Roman" w:hAnsi="Times New Roman" w:cs="Times New Roman"/>
          <w:sz w:val="24"/>
          <w:szCs w:val="24"/>
        </w:rPr>
        <w:t>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номер тома (части);</w:t>
      </w:r>
    </w:p>
    <w:p w:rsidR="00282E4A" w:rsidRPr="00E76D7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E76D70">
        <w:rPr>
          <w:rFonts w:ascii="Times New Roman" w:hAnsi="Times New Roman" w:cs="Times New Roman"/>
          <w:sz w:val="24"/>
          <w:szCs w:val="24"/>
        </w:rPr>
        <w:t>заголовок дела (тома, части);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крайние даты дела (тома, части);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количество листов в деле (томе, части);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срок хранения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архивный шифр дела.</w:t>
      </w:r>
    </w:p>
    <w:p w:rsidR="00282E4A" w:rsidRPr="00AF3B48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b/>
          <w:color w:val="C00000"/>
          <w:sz w:val="24"/>
          <w:szCs w:val="24"/>
        </w:rPr>
        <w:t>Заголовок дела</w:t>
      </w:r>
      <w:r w:rsidRPr="00AF3B48">
        <w:rPr>
          <w:rFonts w:ascii="Times New Roman" w:hAnsi="Times New Roman" w:cs="Times New Roman"/>
          <w:sz w:val="24"/>
          <w:szCs w:val="24"/>
        </w:rPr>
        <w:t xml:space="preserve"> на бумажном носителе перенос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3B48">
        <w:rPr>
          <w:rFonts w:ascii="Times New Roman" w:hAnsi="Times New Roman" w:cs="Times New Roman"/>
          <w:sz w:val="24"/>
          <w:szCs w:val="24"/>
        </w:rPr>
        <w:t xml:space="preserve">тся на обложку дела из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номенклатуры дел</w:t>
      </w:r>
      <w:r w:rsidRPr="00AF3B48">
        <w:rPr>
          <w:rFonts w:ascii="Times New Roman" w:hAnsi="Times New Roman" w:cs="Times New Roman"/>
          <w:sz w:val="24"/>
          <w:szCs w:val="24"/>
        </w:rPr>
        <w:t xml:space="preserve"> организации. Заголовок должен соответствовать содержанию документов в деле.</w:t>
      </w:r>
    </w:p>
    <w:p w:rsidR="00282E4A" w:rsidRPr="00E76D7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70">
        <w:rPr>
          <w:rFonts w:ascii="Times New Roman" w:hAnsi="Times New Roman" w:cs="Times New Roman"/>
          <w:sz w:val="24"/>
          <w:szCs w:val="24"/>
        </w:rPr>
        <w:t xml:space="preserve">На обложке дела указывается дата дела -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го</w:t>
      </w:r>
      <w:proofErr w:type="gramStart"/>
      <w:r w:rsidRPr="009A7E5A">
        <w:rPr>
          <w:rFonts w:ascii="Times New Roman" w:hAnsi="Times New Roman" w:cs="Times New Roman"/>
          <w:color w:val="C00000"/>
          <w:sz w:val="24"/>
          <w:szCs w:val="24"/>
        </w:rPr>
        <w:t>д(</w:t>
      </w:r>
      <w:proofErr w:type="gramEnd"/>
      <w:r w:rsidRPr="009A7E5A">
        <w:rPr>
          <w:rFonts w:ascii="Times New Roman" w:hAnsi="Times New Roman" w:cs="Times New Roman"/>
          <w:color w:val="C00000"/>
          <w:sz w:val="24"/>
          <w:szCs w:val="24"/>
        </w:rPr>
        <w:t>ы) заведения и окончания дела</w:t>
      </w:r>
      <w:r w:rsidRPr="00E76D70">
        <w:rPr>
          <w:rFonts w:ascii="Times New Roman" w:hAnsi="Times New Roman" w:cs="Times New Roman"/>
          <w:sz w:val="24"/>
          <w:szCs w:val="24"/>
        </w:rPr>
        <w:t xml:space="preserve"> в делопроизводстве.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70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реквизитами</w:t>
      </w:r>
      <w:r w:rsidRPr="00E76D70">
        <w:rPr>
          <w:rFonts w:ascii="Times New Roman" w:hAnsi="Times New Roman" w:cs="Times New Roman"/>
          <w:sz w:val="24"/>
          <w:szCs w:val="24"/>
        </w:rPr>
        <w:t xml:space="preserve"> обложки дела являются указание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количества листов</w:t>
      </w:r>
      <w:r w:rsidRPr="00E76D70">
        <w:rPr>
          <w:rFonts w:ascii="Times New Roman" w:hAnsi="Times New Roman" w:cs="Times New Roman"/>
          <w:sz w:val="24"/>
          <w:szCs w:val="24"/>
        </w:rPr>
        <w:t xml:space="preserve"> в деле (проставляется на основании листа-заверителя дела) и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срок хранения дела</w:t>
      </w:r>
      <w:r w:rsidRPr="00E76D70">
        <w:rPr>
          <w:rFonts w:ascii="Times New Roman" w:hAnsi="Times New Roman" w:cs="Times New Roman"/>
          <w:sz w:val="24"/>
          <w:szCs w:val="24"/>
        </w:rPr>
        <w:t xml:space="preserve"> (на делах постоянного хранения пишется:</w:t>
      </w:r>
      <w:proofErr w:type="gramEnd"/>
      <w:r w:rsidRPr="00E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D70">
        <w:rPr>
          <w:rFonts w:ascii="Times New Roman" w:hAnsi="Times New Roman" w:cs="Times New Roman"/>
          <w:sz w:val="24"/>
          <w:szCs w:val="24"/>
        </w:rPr>
        <w:t>"Хранить постоянно").</w:t>
      </w:r>
      <w:proofErr w:type="gramEnd"/>
    </w:p>
    <w:p w:rsidR="00E64F2F" w:rsidRDefault="00E64F2F" w:rsidP="00E64F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26DC">
        <w:rPr>
          <w:rFonts w:ascii="Times New Roman" w:hAnsi="Times New Roman" w:cs="Times New Roman"/>
          <w:sz w:val="24"/>
          <w:szCs w:val="24"/>
        </w:rPr>
        <w:t xml:space="preserve">В период подготовки дел к передаче в архив сотрудником архива проверяется </w:t>
      </w:r>
      <w:r w:rsidRPr="00B02E9E">
        <w:rPr>
          <w:rFonts w:ascii="Times New Roman" w:hAnsi="Times New Roman" w:cs="Times New Roman"/>
          <w:color w:val="C00000"/>
          <w:sz w:val="24"/>
          <w:szCs w:val="24"/>
        </w:rPr>
        <w:t xml:space="preserve">правильность </w:t>
      </w:r>
      <w:bookmarkStart w:id="0" w:name="_GoBack"/>
      <w:bookmarkEnd w:id="0"/>
      <w:r w:rsidRPr="00B02E9E">
        <w:rPr>
          <w:rFonts w:ascii="Times New Roman" w:hAnsi="Times New Roman" w:cs="Times New Roman"/>
          <w:color w:val="C00000"/>
          <w:sz w:val="24"/>
          <w:szCs w:val="24"/>
        </w:rPr>
        <w:t>их формирования, оформления и соответствие количества дел, включенных в опись, количеству дел, сформированных</w:t>
      </w:r>
      <w:r w:rsidRPr="005026DC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B02E9E" w:rsidRDefault="00B02E9E" w:rsidP="00E64F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E9E">
        <w:rPr>
          <w:rFonts w:ascii="Times New Roman" w:hAnsi="Times New Roman" w:cs="Times New Roman"/>
          <w:color w:val="C00000"/>
          <w:sz w:val="24"/>
          <w:szCs w:val="24"/>
        </w:rPr>
        <w:t>Прием-передача</w:t>
      </w:r>
      <w:r w:rsidRPr="005026DC">
        <w:rPr>
          <w:rFonts w:ascii="Times New Roman" w:hAnsi="Times New Roman" w:cs="Times New Roman"/>
          <w:sz w:val="24"/>
          <w:szCs w:val="24"/>
        </w:rPr>
        <w:t xml:space="preserve"> дел в архив производится работником архива в присутствии работника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026D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5026D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5026DC">
        <w:rPr>
          <w:rFonts w:ascii="Times New Roman" w:hAnsi="Times New Roman" w:cs="Times New Roman"/>
          <w:sz w:val="24"/>
          <w:szCs w:val="24"/>
        </w:rPr>
        <w:t xml:space="preserve"> описи дел, документов проставляется отметка о наличии дела.</w:t>
      </w:r>
    </w:p>
    <w:p w:rsidR="00B84FE9" w:rsidRPr="00B84FE9" w:rsidRDefault="00B84FE9" w:rsidP="00E64F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FE9">
        <w:rPr>
          <w:rFonts w:ascii="Times New Roman" w:hAnsi="Times New Roman" w:cs="Times New Roman"/>
          <w:color w:val="C00000"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sz w:val="24"/>
          <w:szCs w:val="24"/>
        </w:rPr>
        <w:t xml:space="preserve">документов от действия света обеспечивается хранением документов </w:t>
      </w:r>
      <w:r w:rsidRPr="00B84FE9">
        <w:rPr>
          <w:rFonts w:ascii="Times New Roman" w:hAnsi="Times New Roman" w:cs="Times New Roman"/>
          <w:color w:val="C00000"/>
          <w:sz w:val="24"/>
          <w:szCs w:val="24"/>
        </w:rPr>
        <w:t>в коробках.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84FE9">
        <w:rPr>
          <w:rFonts w:ascii="Times New Roman" w:hAnsi="Times New Roman" w:cs="Times New Roman"/>
          <w:sz w:val="24"/>
          <w:szCs w:val="24"/>
        </w:rPr>
        <w:t>На коробки приклеиваются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FE9">
        <w:rPr>
          <w:rFonts w:ascii="Times New Roman" w:hAnsi="Times New Roman" w:cs="Times New Roman"/>
          <w:i/>
          <w:sz w:val="24"/>
          <w:szCs w:val="24"/>
        </w:rPr>
        <w:t>ярлыки (образец см. на сайте),</w:t>
      </w:r>
      <w:r>
        <w:rPr>
          <w:rFonts w:ascii="Times New Roman" w:hAnsi="Times New Roman" w:cs="Times New Roman"/>
          <w:sz w:val="24"/>
          <w:szCs w:val="24"/>
        </w:rPr>
        <w:t xml:space="preserve"> на которых указываются: </w:t>
      </w:r>
      <w:r w:rsidRPr="00B84FE9">
        <w:rPr>
          <w:rFonts w:ascii="Times New Roman" w:hAnsi="Times New Roman" w:cs="Times New Roman"/>
          <w:color w:val="C00000"/>
          <w:sz w:val="24"/>
          <w:szCs w:val="24"/>
        </w:rPr>
        <w:t xml:space="preserve">номер </w:t>
      </w:r>
      <w:r w:rsidR="00366702">
        <w:rPr>
          <w:rFonts w:ascii="Times New Roman" w:hAnsi="Times New Roman" w:cs="Times New Roman"/>
          <w:color w:val="C00000"/>
          <w:sz w:val="24"/>
          <w:szCs w:val="24"/>
        </w:rPr>
        <w:t xml:space="preserve">и название </w:t>
      </w:r>
      <w:r w:rsidR="00DE37C9">
        <w:rPr>
          <w:rFonts w:ascii="Times New Roman" w:hAnsi="Times New Roman" w:cs="Times New Roman"/>
          <w:color w:val="C00000"/>
          <w:sz w:val="24"/>
          <w:szCs w:val="24"/>
        </w:rPr>
        <w:t xml:space="preserve">архивного </w:t>
      </w:r>
      <w:r w:rsidRPr="00B84FE9">
        <w:rPr>
          <w:rFonts w:ascii="Times New Roman" w:hAnsi="Times New Roman" w:cs="Times New Roman"/>
          <w:color w:val="C00000"/>
          <w:sz w:val="24"/>
          <w:szCs w:val="24"/>
        </w:rPr>
        <w:t>фонда, номер описи и крайние номера дел</w:t>
      </w:r>
      <w:r>
        <w:rPr>
          <w:rFonts w:ascii="Times New Roman" w:hAnsi="Times New Roman" w:cs="Times New Roman"/>
          <w:sz w:val="24"/>
          <w:szCs w:val="24"/>
        </w:rPr>
        <w:t>, размещенных в данной коробке.</w:t>
      </w:r>
    </w:p>
    <w:p w:rsidR="00E64F2F" w:rsidRPr="00E76D70" w:rsidRDefault="00E64F2F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Default="00282E4A" w:rsidP="00032181">
      <w:pPr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архивного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Мухтаруллина</w:t>
      </w:r>
      <w:proofErr w:type="spellEnd"/>
    </w:p>
    <w:p w:rsidR="00282E4A" w:rsidRDefault="00282E4A" w:rsidP="009A7E5A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159">
        <w:rPr>
          <w:rFonts w:ascii="Times New Roman" w:hAnsi="Times New Roman" w:cs="Times New Roman"/>
          <w:sz w:val="24"/>
          <w:szCs w:val="24"/>
        </w:rPr>
        <w:t>0</w:t>
      </w:r>
      <w:r w:rsidR="00B02E9E">
        <w:rPr>
          <w:rFonts w:ascii="Times New Roman" w:hAnsi="Times New Roman" w:cs="Times New Roman"/>
          <w:sz w:val="24"/>
          <w:szCs w:val="24"/>
        </w:rPr>
        <w:t>8</w:t>
      </w:r>
      <w:r w:rsidR="00303159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137712" w:rsidRDefault="0013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82E4A" w:rsidRPr="00137712" w:rsidRDefault="00282E4A" w:rsidP="00032181">
      <w:pPr>
        <w:jc w:val="both"/>
        <w:rPr>
          <w:rFonts w:ascii="Times New Roman" w:hAnsi="Times New Roman" w:cs="Times New Roman"/>
          <w:sz w:val="20"/>
          <w:szCs w:val="20"/>
        </w:rPr>
      </w:pPr>
      <w:r w:rsidRPr="00137712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282E4A" w:rsidRPr="00137712" w:rsidSect="00E64F2F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CDF"/>
    <w:rsid w:val="00022249"/>
    <w:rsid w:val="00032181"/>
    <w:rsid w:val="000B7CDF"/>
    <w:rsid w:val="000D5D86"/>
    <w:rsid w:val="00137712"/>
    <w:rsid w:val="001F2F5E"/>
    <w:rsid w:val="00282E4A"/>
    <w:rsid w:val="002B6DD5"/>
    <w:rsid w:val="00303159"/>
    <w:rsid w:val="00366702"/>
    <w:rsid w:val="00416DD2"/>
    <w:rsid w:val="00466EB9"/>
    <w:rsid w:val="0049118B"/>
    <w:rsid w:val="005E5332"/>
    <w:rsid w:val="006816C9"/>
    <w:rsid w:val="0071096C"/>
    <w:rsid w:val="007D71D9"/>
    <w:rsid w:val="00913BDA"/>
    <w:rsid w:val="009577D0"/>
    <w:rsid w:val="009A7E5A"/>
    <w:rsid w:val="00A53031"/>
    <w:rsid w:val="00AE40CD"/>
    <w:rsid w:val="00AE721F"/>
    <w:rsid w:val="00AF3B48"/>
    <w:rsid w:val="00B02E9E"/>
    <w:rsid w:val="00B751BF"/>
    <w:rsid w:val="00B84FE9"/>
    <w:rsid w:val="00C11B2A"/>
    <w:rsid w:val="00C36C79"/>
    <w:rsid w:val="00D1497B"/>
    <w:rsid w:val="00DE37C9"/>
    <w:rsid w:val="00E64F2F"/>
    <w:rsid w:val="00E76D70"/>
    <w:rsid w:val="00F91A20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D0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9</cp:revision>
  <dcterms:created xsi:type="dcterms:W3CDTF">2018-02-07T18:06:00Z</dcterms:created>
  <dcterms:modified xsi:type="dcterms:W3CDTF">2018-02-12T08:59:00Z</dcterms:modified>
</cp:coreProperties>
</file>